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4FECA" w14:textId="2991CDD6" w:rsidR="00E06E83" w:rsidRPr="00560FFF" w:rsidRDefault="00624CC2" w:rsidP="00560FFF">
      <w:pPr>
        <w:spacing w:after="0"/>
        <w:jc w:val="center"/>
        <w:rPr>
          <w:b/>
          <w:bCs/>
          <w:strike/>
        </w:rPr>
      </w:pPr>
      <w:r w:rsidRPr="00560FFF">
        <w:rPr>
          <w:b/>
          <w:bCs/>
        </w:rPr>
        <w:t>ESTADO DE SERGIPE</w:t>
      </w:r>
    </w:p>
    <w:p w14:paraId="59924C01" w14:textId="0B9703B5" w:rsidR="00624CC2" w:rsidRDefault="00624CC2" w:rsidP="00560FFF">
      <w:pPr>
        <w:spacing w:after="0"/>
        <w:jc w:val="center"/>
        <w:rPr>
          <w:b/>
          <w:bCs/>
        </w:rPr>
      </w:pPr>
      <w:r w:rsidRPr="00624CC2">
        <w:rPr>
          <w:b/>
          <w:bCs/>
        </w:rPr>
        <w:t>MUNICIPIO DE TOMAR DO GERU</w:t>
      </w:r>
    </w:p>
    <w:p w14:paraId="6055FD1D" w14:textId="729A423F" w:rsidR="00BF3DC5" w:rsidRDefault="00BF3DC5" w:rsidP="00012186">
      <w:pPr>
        <w:spacing w:after="0"/>
        <w:jc w:val="center"/>
        <w:rPr>
          <w:b/>
          <w:bCs/>
        </w:rPr>
      </w:pPr>
    </w:p>
    <w:p w14:paraId="7BF09610" w14:textId="17635298" w:rsidR="00AE3BB3" w:rsidRDefault="002533C4" w:rsidP="002533C4">
      <w:pPr>
        <w:spacing w:after="0"/>
        <w:jc w:val="center"/>
      </w:pPr>
      <w:r>
        <w:t>NOTA EXPLICATIVA</w:t>
      </w:r>
    </w:p>
    <w:p w14:paraId="1D49C8B2" w14:textId="77777777" w:rsidR="002533C4" w:rsidRDefault="002533C4" w:rsidP="00AE3BB3">
      <w:pPr>
        <w:spacing w:after="0"/>
        <w:jc w:val="both"/>
      </w:pPr>
    </w:p>
    <w:p w14:paraId="4495102A" w14:textId="1CAB3036" w:rsidR="00AF6CF1" w:rsidRDefault="00AF6CF1" w:rsidP="00AF6C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Venho, por meio desta, atestar, na condição de Servidora Responsável pelo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e-SIC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que, após consulta aos sistemas administrativos e aos demais registros oficiais do Município, no período de </w:t>
      </w:r>
      <w:r w:rsidRPr="00AF6CF1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1º de janeiro de 202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5</w:t>
      </w:r>
      <w:r w:rsidRPr="00AF6CF1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 xml:space="preserve"> a 31 de dezembro de 202</w:t>
      </w:r>
      <w:r w:rsidRPr="00AF6CF1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NÃO HOUVE DESCLASSIFICAÇÃO DE INFORMAÇÕES anteriormente classificadas nos graus reservado, secreto ou ultrassecreto. Dessa forma, não existem informações desclassificadas a serem publicadas referentes ao período.</w:t>
      </w:r>
    </w:p>
    <w:p w14:paraId="2599E9B6" w14:textId="77777777" w:rsidR="00AF6CF1" w:rsidRDefault="00AF6CF1" w:rsidP="00AF6C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Destaco que nosso órgão possui compromisso estrito com a transparência e o acesso à informação pública, cumprindo todas as normas e regulamentos aplicáveis. Durante todo o período supracitado, todas as informações solicitadas pelos cidadãos foram prontamente disponibilizadas, de acordo com a legislação vigente.</w:t>
      </w:r>
    </w:p>
    <w:p w14:paraId="47C54E5F" w14:textId="77777777" w:rsidR="00091616" w:rsidRPr="00091616" w:rsidRDefault="00091616" w:rsidP="00091616">
      <w:pPr>
        <w:spacing w:after="0"/>
        <w:jc w:val="both"/>
      </w:pPr>
    </w:p>
    <w:p w14:paraId="526E4D34" w14:textId="54C2B800" w:rsidR="00091616" w:rsidRPr="00091616" w:rsidRDefault="00091616" w:rsidP="00091616">
      <w:pPr>
        <w:spacing w:after="0"/>
        <w:jc w:val="right"/>
        <w:rPr>
          <w:b/>
          <w:bCs/>
        </w:rPr>
      </w:pPr>
      <w:r w:rsidRPr="00091616">
        <w:rPr>
          <w:b/>
          <w:bCs/>
        </w:rPr>
        <w:t xml:space="preserve">Tomar do Geru/SE, </w:t>
      </w:r>
      <w:r w:rsidR="009662E2">
        <w:rPr>
          <w:b/>
          <w:bCs/>
        </w:rPr>
        <w:t>31</w:t>
      </w:r>
      <w:r w:rsidRPr="00091616">
        <w:rPr>
          <w:b/>
          <w:bCs/>
        </w:rPr>
        <w:t xml:space="preserve"> de </w:t>
      </w:r>
      <w:proofErr w:type="gramStart"/>
      <w:r w:rsidR="009662E2">
        <w:rPr>
          <w:b/>
          <w:bCs/>
        </w:rPr>
        <w:t>Dezembro</w:t>
      </w:r>
      <w:proofErr w:type="gramEnd"/>
      <w:r w:rsidR="00AE3BB3">
        <w:rPr>
          <w:b/>
          <w:bCs/>
        </w:rPr>
        <w:t xml:space="preserve"> </w:t>
      </w:r>
      <w:r w:rsidRPr="00091616">
        <w:rPr>
          <w:b/>
          <w:bCs/>
        </w:rPr>
        <w:t>de 202</w:t>
      </w:r>
      <w:r w:rsidR="007C4363">
        <w:rPr>
          <w:b/>
          <w:bCs/>
        </w:rPr>
        <w:t>5</w:t>
      </w:r>
      <w:r w:rsidRPr="00091616">
        <w:rPr>
          <w:b/>
          <w:bCs/>
        </w:rPr>
        <w:t>.</w:t>
      </w:r>
    </w:p>
    <w:p w14:paraId="22EC5882" w14:textId="2B5E32E2" w:rsidR="00012186" w:rsidRDefault="00012186" w:rsidP="00012186">
      <w:pPr>
        <w:spacing w:after="0"/>
        <w:jc w:val="center"/>
        <w:rPr>
          <w:b/>
          <w:bCs/>
        </w:rPr>
      </w:pPr>
    </w:p>
    <w:p w14:paraId="57D2C698" w14:textId="77777777" w:rsidR="00012186" w:rsidRDefault="00012186" w:rsidP="00012186">
      <w:pPr>
        <w:spacing w:after="0"/>
        <w:jc w:val="center"/>
        <w:rPr>
          <w:b/>
          <w:bCs/>
        </w:rPr>
      </w:pPr>
    </w:p>
    <w:p w14:paraId="29E6BE50" w14:textId="51069A7A" w:rsidR="00CD61BF" w:rsidRDefault="00CD61BF" w:rsidP="00CD61BF">
      <w:pPr>
        <w:tabs>
          <w:tab w:val="left" w:pos="3660"/>
        </w:tabs>
        <w:spacing w:after="0"/>
        <w:jc w:val="center"/>
      </w:pPr>
      <w:r>
        <w:t>MAYSLLE OLIVEIRA DA SILVA</w:t>
      </w:r>
    </w:p>
    <w:p w14:paraId="799F75E3" w14:textId="76CA7C11" w:rsidR="00CD61BF" w:rsidRDefault="00CD61BF" w:rsidP="00CD61BF">
      <w:pPr>
        <w:tabs>
          <w:tab w:val="left" w:pos="3660"/>
        </w:tabs>
        <w:spacing w:after="0"/>
        <w:jc w:val="center"/>
      </w:pPr>
      <w:r>
        <w:t>RESPONSÁVEL PELO E-SIC</w:t>
      </w:r>
    </w:p>
    <w:p w14:paraId="2E26E4A1" w14:textId="77777777" w:rsidR="005A429D" w:rsidRDefault="005A429D" w:rsidP="00CD61BF">
      <w:pPr>
        <w:tabs>
          <w:tab w:val="left" w:pos="3660"/>
        </w:tabs>
        <w:spacing w:after="0"/>
        <w:jc w:val="center"/>
      </w:pPr>
    </w:p>
    <w:p w14:paraId="3F1EF1D3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b/>
          <w:i/>
          <w:lang w:val="pt-PT"/>
        </w:rPr>
      </w:pPr>
      <w:r w:rsidRPr="005A429D">
        <w:rPr>
          <w:b/>
          <w:i/>
          <w:lang w:val="pt-PT"/>
        </w:rPr>
        <w:t>Das Informações Pessoais e Sigilosas</w:t>
      </w:r>
    </w:p>
    <w:p w14:paraId="212FF9BB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b/>
          <w:i/>
          <w:iCs/>
          <w:lang w:val="pt-PT"/>
        </w:rPr>
      </w:pPr>
    </w:p>
    <w:p w14:paraId="488C38C0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  <w:r w:rsidRPr="005A429D">
        <w:rPr>
          <w:b/>
          <w:i/>
          <w:iCs/>
          <w:lang w:val="pt-PT"/>
        </w:rPr>
        <w:t xml:space="preserve">Art. 32. </w:t>
      </w:r>
      <w:r w:rsidRPr="005A429D">
        <w:rPr>
          <w:i/>
          <w:iCs/>
          <w:lang w:val="pt-PT"/>
        </w:rPr>
        <w:t>O acesso à documentação para consulta e pesquisa de interesse particular, profissional, coletivo ou geral é garantido a todos os cidadãos, ressalvando-se os documentos/informações cujo sigilo seja imprescindível para garantir a segurança da sociedade e do Município, bem como a inviolabilidade da vida privada, da intimidade, da honra e da imagem das pessoas.</w:t>
      </w:r>
    </w:p>
    <w:p w14:paraId="4669F1F8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  <w:r w:rsidRPr="005A429D">
        <w:rPr>
          <w:b/>
          <w:i/>
          <w:iCs/>
          <w:lang w:val="pt-PT"/>
        </w:rPr>
        <w:t xml:space="preserve">Art. 33. </w:t>
      </w:r>
      <w:r w:rsidRPr="005A429D">
        <w:rPr>
          <w:i/>
          <w:iCs/>
          <w:lang w:val="pt-PT"/>
        </w:rPr>
        <w:t>As informações pessoais são tratadas com transparência e com respeito à intimidade, vida privada, honra e imagem, bem como as liberdades e garantias individuais, tendo:</w:t>
      </w:r>
    </w:p>
    <w:p w14:paraId="69749739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</w:p>
    <w:p w14:paraId="38DA67A2" w14:textId="77777777" w:rsidR="005A429D" w:rsidRPr="005A429D" w:rsidRDefault="005A429D" w:rsidP="005A429D">
      <w:pPr>
        <w:numPr>
          <w:ilvl w:val="0"/>
          <w:numId w:val="3"/>
        </w:numPr>
        <w:tabs>
          <w:tab w:val="left" w:pos="3660"/>
        </w:tabs>
        <w:spacing w:after="0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acesso restrito, independentemente de não serem classificadas como sigilosas, pelo prazo máximo de 100 (cem) anos, contados a partir da sua produção, ficando acessível apenas por servidores, pelas pessoas a que se referem ou pessoal autorizado;</w:t>
      </w:r>
    </w:p>
    <w:p w14:paraId="2DC68A58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</w:p>
    <w:p w14:paraId="34B6194D" w14:textId="77777777" w:rsidR="005A429D" w:rsidRPr="005A429D" w:rsidRDefault="005A429D" w:rsidP="005A429D">
      <w:pPr>
        <w:numPr>
          <w:ilvl w:val="0"/>
          <w:numId w:val="3"/>
        </w:numPr>
        <w:tabs>
          <w:tab w:val="left" w:pos="3660"/>
        </w:tabs>
        <w:spacing w:after="0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divulgação ou acesso por terceiros, apenas por previsão legal ou consentimento expresso da pessoa a que elas se referem.</w:t>
      </w:r>
    </w:p>
    <w:p w14:paraId="48F575D0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</w:p>
    <w:p w14:paraId="0BB59A69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  <w:r w:rsidRPr="005A429D">
        <w:rPr>
          <w:b/>
          <w:i/>
          <w:iCs/>
          <w:lang w:val="pt-PT"/>
        </w:rPr>
        <w:lastRenderedPageBreak/>
        <w:t xml:space="preserve">§ 1º </w:t>
      </w:r>
      <w:r w:rsidRPr="005A429D">
        <w:rPr>
          <w:i/>
          <w:iCs/>
          <w:lang w:val="pt-PT"/>
        </w:rPr>
        <w:t>Aqueles que tiverem acesso às informações pessoais serão responsabilizados por uso indevido.</w:t>
      </w:r>
    </w:p>
    <w:p w14:paraId="50F16C8F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  <w:r w:rsidRPr="005A429D">
        <w:rPr>
          <w:b/>
          <w:i/>
          <w:iCs/>
          <w:lang w:val="pt-PT"/>
        </w:rPr>
        <w:t xml:space="preserve">§2º </w:t>
      </w:r>
      <w:r w:rsidRPr="005A429D">
        <w:rPr>
          <w:i/>
          <w:iCs/>
          <w:lang w:val="pt-PT"/>
        </w:rPr>
        <w:t>O consentimento referido no inciso II do caput não será exigido quando as informações forem necessárias.</w:t>
      </w:r>
    </w:p>
    <w:p w14:paraId="58DE8F8D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</w:p>
    <w:p w14:paraId="6D35F9C0" w14:textId="77777777" w:rsidR="005A429D" w:rsidRPr="005A429D" w:rsidRDefault="005A429D" w:rsidP="005A429D">
      <w:pPr>
        <w:numPr>
          <w:ilvl w:val="0"/>
          <w:numId w:val="4"/>
        </w:numPr>
        <w:tabs>
          <w:tab w:val="left" w:pos="3660"/>
        </w:tabs>
        <w:spacing w:after="0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à prevenção e diagnóstico médico, quando a pessoa estiver física ou legalmente incapaz, e para utilização única e exclusivamente para o tratamento médico;</w:t>
      </w:r>
    </w:p>
    <w:p w14:paraId="4ABB194F" w14:textId="77777777" w:rsidR="005A429D" w:rsidRPr="005A429D" w:rsidRDefault="005A429D" w:rsidP="005A429D">
      <w:pPr>
        <w:numPr>
          <w:ilvl w:val="0"/>
          <w:numId w:val="4"/>
        </w:numPr>
        <w:tabs>
          <w:tab w:val="left" w:pos="3660"/>
        </w:tabs>
        <w:spacing w:after="0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à realização de estatísticas e pesquisas científicas de evidente interesse público ou geral, previstos em Lei, sendo vedada a identificação da pessoa a que as informações se referirem;</w:t>
      </w:r>
    </w:p>
    <w:p w14:paraId="06C6CE89" w14:textId="77777777" w:rsidR="005A429D" w:rsidRPr="005A429D" w:rsidRDefault="005A429D" w:rsidP="005A429D">
      <w:pPr>
        <w:numPr>
          <w:ilvl w:val="0"/>
          <w:numId w:val="4"/>
        </w:numPr>
        <w:tabs>
          <w:tab w:val="left" w:pos="3660"/>
        </w:tabs>
        <w:spacing w:after="0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ao cumprimento de ordem judicial;</w:t>
      </w:r>
    </w:p>
    <w:p w14:paraId="13EE014A" w14:textId="77777777" w:rsidR="005A429D" w:rsidRPr="005A429D" w:rsidRDefault="005A429D" w:rsidP="005A429D">
      <w:pPr>
        <w:tabs>
          <w:tab w:val="left" w:pos="3660"/>
        </w:tabs>
        <w:spacing w:after="0"/>
        <w:ind w:left="2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à defesa de direitos humanos; ou</w:t>
      </w:r>
    </w:p>
    <w:p w14:paraId="2CB42B1B" w14:textId="77777777" w:rsidR="005A429D" w:rsidRPr="005A429D" w:rsidRDefault="005A429D" w:rsidP="005A429D">
      <w:pPr>
        <w:tabs>
          <w:tab w:val="left" w:pos="3660"/>
        </w:tabs>
        <w:spacing w:after="0"/>
        <w:ind w:left="2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- </w:t>
      </w:r>
      <w:r w:rsidRPr="005A429D">
        <w:rPr>
          <w:i/>
          <w:lang w:val="pt-PT"/>
        </w:rPr>
        <w:t>à proteção do interesse público e geral preponderante.</w:t>
      </w:r>
    </w:p>
    <w:p w14:paraId="16E67FA1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iCs/>
          <w:lang w:val="pt-PT"/>
        </w:rPr>
      </w:pPr>
      <w:r w:rsidRPr="005A429D">
        <w:rPr>
          <w:b/>
          <w:i/>
          <w:iCs/>
          <w:lang w:val="pt-PT"/>
        </w:rPr>
        <w:t xml:space="preserve">Art. 34. </w:t>
      </w:r>
      <w:r w:rsidRPr="005A429D">
        <w:rPr>
          <w:i/>
          <w:iCs/>
          <w:lang w:val="pt-PT"/>
        </w:rPr>
        <w:t>A classificação da informação como sigilosa e o seu grau de sigilo serão atribuições da Comissão de Gestão à Informação e deverão ser obedecidas pelos órgãos públicos nos documentos por eles produzidos.</w:t>
      </w:r>
    </w:p>
    <w:p w14:paraId="23BB0EA5" w14:textId="77777777" w:rsidR="005A429D" w:rsidRPr="005A429D" w:rsidRDefault="005A429D" w:rsidP="005A429D">
      <w:pPr>
        <w:tabs>
          <w:tab w:val="left" w:pos="3660"/>
        </w:tabs>
        <w:spacing w:after="0"/>
        <w:jc w:val="both"/>
        <w:rPr>
          <w:i/>
          <w:lang w:val="pt-PT"/>
        </w:rPr>
      </w:pPr>
      <w:r w:rsidRPr="005A429D">
        <w:rPr>
          <w:b/>
          <w:i/>
          <w:lang w:val="pt-PT"/>
        </w:rPr>
        <w:t xml:space="preserve">Parágrafo único. </w:t>
      </w:r>
      <w:r w:rsidRPr="005A429D">
        <w:rPr>
          <w:i/>
          <w:lang w:val="pt-PT"/>
        </w:rPr>
        <w:t>Regulamento disporá sobre as atribuições da Comissão de Gestão à Informação e os procedimentos complementares relativos à classificação e reclassificação das informações como sigilosas.</w:t>
      </w:r>
    </w:p>
    <w:p w14:paraId="62C102C4" w14:textId="77777777" w:rsidR="005A429D" w:rsidRPr="00CD61BF" w:rsidRDefault="005A429D" w:rsidP="005A429D">
      <w:pPr>
        <w:tabs>
          <w:tab w:val="left" w:pos="3660"/>
        </w:tabs>
        <w:spacing w:after="0"/>
        <w:jc w:val="both"/>
      </w:pPr>
    </w:p>
    <w:sectPr w:rsidR="005A429D" w:rsidRPr="00CD61BF" w:rsidSect="001A5700">
      <w:headerReference w:type="default" r:id="rId8"/>
      <w:footerReference w:type="even" r:id="rId9"/>
      <w:footerReference w:type="default" r:id="rId10"/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1E065" w14:textId="77777777" w:rsidR="00B3764E" w:rsidRDefault="00B3764E" w:rsidP="00B33E23">
      <w:pPr>
        <w:spacing w:after="0" w:line="240" w:lineRule="auto"/>
      </w:pPr>
      <w:r>
        <w:separator/>
      </w:r>
    </w:p>
  </w:endnote>
  <w:endnote w:type="continuationSeparator" w:id="0">
    <w:p w14:paraId="7B606D4D" w14:textId="77777777" w:rsidR="00B3764E" w:rsidRDefault="00B3764E" w:rsidP="00B33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F5A0F" w14:textId="77777777" w:rsidR="001A5700" w:rsidRDefault="001A5700" w:rsidP="001A5700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1087E" w14:textId="4F130E2F" w:rsidR="00624CC2" w:rsidRDefault="00B3764E" w:rsidP="00624CC2">
    <w:pPr>
      <w:pStyle w:val="Rodap"/>
      <w:jc w:val="center"/>
      <w:rPr>
        <w:color w:val="FFFFFF" w:themeColor="background1"/>
        <w:sz w:val="24"/>
        <w:szCs w:val="24"/>
      </w:rPr>
    </w:pPr>
    <w:r>
      <w:rPr>
        <w:noProof/>
        <w:color w:val="FFFFFF" w:themeColor="background1"/>
        <w:sz w:val="24"/>
        <w:szCs w:val="24"/>
      </w:rPr>
      <w:pict w14:anchorId="4D1E2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83.85pt;margin-top:23.7pt;width:608.75pt;height:112.35pt;z-index:-251658240;mso-position-horizontal-relative:text;mso-position-vertical-relative:text;mso-width-relative:page;mso-height-relative:page">
          <v:imagedata r:id="rId1" o:title="timbrado base"/>
        </v:shape>
      </w:pict>
    </w:r>
  </w:p>
  <w:p w14:paraId="0FC7696E" w14:textId="653577B7" w:rsid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</w:p>
  <w:p w14:paraId="3DE1D1B0" w14:textId="1FE0310B" w:rsid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</w:p>
  <w:p w14:paraId="3CA8E15D" w14:textId="77777777" w:rsidR="00624CC2" w:rsidRDefault="00624CC2" w:rsidP="00624CC2">
    <w:pPr>
      <w:pStyle w:val="Rodap"/>
      <w:jc w:val="center"/>
      <w:rPr>
        <w:color w:val="FFFF00"/>
        <w:sz w:val="24"/>
        <w:szCs w:val="24"/>
      </w:rPr>
    </w:pPr>
  </w:p>
  <w:p w14:paraId="1D2625E2" w14:textId="77777777" w:rsidR="00624CC2" w:rsidRDefault="00624CC2" w:rsidP="00624CC2">
    <w:pPr>
      <w:pStyle w:val="Rodap"/>
      <w:jc w:val="center"/>
      <w:rPr>
        <w:color w:val="FFFF00"/>
        <w:sz w:val="24"/>
        <w:szCs w:val="24"/>
      </w:rPr>
    </w:pPr>
  </w:p>
  <w:p w14:paraId="3ACDAA59" w14:textId="35DA922A" w:rsidR="001A5700" w:rsidRP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  <w:r w:rsidRPr="00624CC2">
      <w:rPr>
        <w:color w:val="FFFFFF" w:themeColor="background1"/>
        <w:sz w:val="24"/>
        <w:szCs w:val="24"/>
      </w:rPr>
      <w:t>Praça Getúlio Vargas, 284, Centro – Tomar do Geru – Sergipe - CEP 49280-000</w:t>
    </w:r>
  </w:p>
  <w:p w14:paraId="5929318E" w14:textId="5DEF63EA" w:rsidR="00624CC2" w:rsidRP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  <w:r w:rsidRPr="00624CC2">
      <w:rPr>
        <w:color w:val="FFFFFF" w:themeColor="background1"/>
        <w:sz w:val="24"/>
        <w:szCs w:val="24"/>
      </w:rPr>
      <w:t>E-mail: tomardogeruprefeitura@gmail.com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7168A" w14:textId="77777777" w:rsidR="00B3764E" w:rsidRDefault="00B3764E" w:rsidP="00B33E23">
      <w:pPr>
        <w:spacing w:after="0" w:line="240" w:lineRule="auto"/>
      </w:pPr>
      <w:r>
        <w:separator/>
      </w:r>
    </w:p>
  </w:footnote>
  <w:footnote w:type="continuationSeparator" w:id="0">
    <w:p w14:paraId="407CF3A6" w14:textId="77777777" w:rsidR="00B3764E" w:rsidRDefault="00B3764E" w:rsidP="00B33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F54A2" w14:textId="77777777" w:rsidR="001A5700" w:rsidRPr="001A5700" w:rsidRDefault="001A5700" w:rsidP="001A5700">
    <w:pPr>
      <w:pStyle w:val="Cabealho"/>
      <w:jc w:val="center"/>
      <w:rPr>
        <w:color w:val="FFFFFF" w:themeColor="background1"/>
      </w:rPr>
    </w:pPr>
    <w:r w:rsidRPr="001A5700">
      <w:rPr>
        <w:noProof/>
        <w:color w:val="FFFFFF" w:themeColor="background1"/>
        <w:lang w:eastAsia="pt-BR"/>
      </w:rPr>
      <w:drawing>
        <wp:anchor distT="0" distB="0" distL="114300" distR="114300" simplePos="0" relativeHeight="251657216" behindDoc="1" locked="0" layoutInCell="1" allowOverlap="1" wp14:anchorId="7F5D5053" wp14:editId="39DF787D">
          <wp:simplePos x="0" y="0"/>
          <wp:positionH relativeFrom="margin">
            <wp:align>center</wp:align>
          </wp:positionH>
          <wp:positionV relativeFrom="paragraph">
            <wp:posOffset>-135681</wp:posOffset>
          </wp:positionV>
          <wp:extent cx="1351128" cy="1029272"/>
          <wp:effectExtent l="0" t="0" r="1905" b="0"/>
          <wp:wrapNone/>
          <wp:docPr id="5" name="Imagem 5" descr="C:\Users\maiky\AppData\Local\Microsoft\Windows\INetCache\Content.Word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maiky\AppData\Local\Microsoft\Windows\INetCache\Content.Word\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128" cy="1029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D172D"/>
    <w:multiLevelType w:val="hybridMultilevel"/>
    <w:tmpl w:val="8DF2E8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A5388"/>
    <w:multiLevelType w:val="hybridMultilevel"/>
    <w:tmpl w:val="393E7022"/>
    <w:lvl w:ilvl="0" w:tplc="43348EA2">
      <w:start w:val="1"/>
      <w:numFmt w:val="upperRoman"/>
      <w:lvlText w:val="%1"/>
      <w:lvlJc w:val="left"/>
      <w:pPr>
        <w:ind w:left="2" w:hanging="147"/>
      </w:pPr>
      <w:rPr>
        <w:rFonts w:ascii="Arial" w:eastAsia="Arial" w:hAnsi="Arial" w:cs="Arial" w:hint="default"/>
        <w:b/>
        <w:bCs/>
        <w:i/>
        <w:iCs/>
        <w:spacing w:val="0"/>
        <w:w w:val="100"/>
        <w:sz w:val="16"/>
        <w:szCs w:val="16"/>
        <w:lang w:val="pt-PT" w:eastAsia="en-US" w:bidi="ar-SA"/>
      </w:rPr>
    </w:lvl>
    <w:lvl w:ilvl="1" w:tplc="7C6CBE5A">
      <w:numFmt w:val="bullet"/>
      <w:lvlText w:val="•"/>
      <w:lvlJc w:val="left"/>
      <w:pPr>
        <w:ind w:left="949" w:hanging="147"/>
      </w:pPr>
      <w:rPr>
        <w:lang w:val="pt-PT" w:eastAsia="en-US" w:bidi="ar-SA"/>
      </w:rPr>
    </w:lvl>
    <w:lvl w:ilvl="2" w:tplc="278A2CC2">
      <w:numFmt w:val="bullet"/>
      <w:lvlText w:val="•"/>
      <w:lvlJc w:val="left"/>
      <w:pPr>
        <w:ind w:left="1899" w:hanging="147"/>
      </w:pPr>
      <w:rPr>
        <w:lang w:val="pt-PT" w:eastAsia="en-US" w:bidi="ar-SA"/>
      </w:rPr>
    </w:lvl>
    <w:lvl w:ilvl="3" w:tplc="551442E4">
      <w:numFmt w:val="bullet"/>
      <w:lvlText w:val="•"/>
      <w:lvlJc w:val="left"/>
      <w:pPr>
        <w:ind w:left="2849" w:hanging="147"/>
      </w:pPr>
      <w:rPr>
        <w:lang w:val="pt-PT" w:eastAsia="en-US" w:bidi="ar-SA"/>
      </w:rPr>
    </w:lvl>
    <w:lvl w:ilvl="4" w:tplc="72A4941E">
      <w:numFmt w:val="bullet"/>
      <w:lvlText w:val="•"/>
      <w:lvlJc w:val="left"/>
      <w:pPr>
        <w:ind w:left="3799" w:hanging="147"/>
      </w:pPr>
      <w:rPr>
        <w:lang w:val="pt-PT" w:eastAsia="en-US" w:bidi="ar-SA"/>
      </w:rPr>
    </w:lvl>
    <w:lvl w:ilvl="5" w:tplc="B630CC82">
      <w:numFmt w:val="bullet"/>
      <w:lvlText w:val="•"/>
      <w:lvlJc w:val="left"/>
      <w:pPr>
        <w:ind w:left="4749" w:hanging="147"/>
      </w:pPr>
      <w:rPr>
        <w:lang w:val="pt-PT" w:eastAsia="en-US" w:bidi="ar-SA"/>
      </w:rPr>
    </w:lvl>
    <w:lvl w:ilvl="6" w:tplc="4202D6B4">
      <w:numFmt w:val="bullet"/>
      <w:lvlText w:val="•"/>
      <w:lvlJc w:val="left"/>
      <w:pPr>
        <w:ind w:left="5699" w:hanging="147"/>
      </w:pPr>
      <w:rPr>
        <w:lang w:val="pt-PT" w:eastAsia="en-US" w:bidi="ar-SA"/>
      </w:rPr>
    </w:lvl>
    <w:lvl w:ilvl="7" w:tplc="41F49C54">
      <w:numFmt w:val="bullet"/>
      <w:lvlText w:val="•"/>
      <w:lvlJc w:val="left"/>
      <w:pPr>
        <w:ind w:left="6648" w:hanging="147"/>
      </w:pPr>
      <w:rPr>
        <w:lang w:val="pt-PT" w:eastAsia="en-US" w:bidi="ar-SA"/>
      </w:rPr>
    </w:lvl>
    <w:lvl w:ilvl="8" w:tplc="F3BAA644">
      <w:numFmt w:val="bullet"/>
      <w:lvlText w:val="•"/>
      <w:lvlJc w:val="left"/>
      <w:pPr>
        <w:ind w:left="7598" w:hanging="147"/>
      </w:pPr>
      <w:rPr>
        <w:lang w:val="pt-PT" w:eastAsia="en-US" w:bidi="ar-SA"/>
      </w:rPr>
    </w:lvl>
  </w:abstractNum>
  <w:abstractNum w:abstractNumId="2" w15:restartNumberingAfterBreak="0">
    <w:nsid w:val="657F7A49"/>
    <w:multiLevelType w:val="hybridMultilevel"/>
    <w:tmpl w:val="3CA85A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D1A3B"/>
    <w:multiLevelType w:val="hybridMultilevel"/>
    <w:tmpl w:val="F9A86996"/>
    <w:lvl w:ilvl="0" w:tplc="1D8C09AA">
      <w:start w:val="1"/>
      <w:numFmt w:val="upperRoman"/>
      <w:lvlText w:val="%1"/>
      <w:lvlJc w:val="left"/>
      <w:pPr>
        <w:ind w:left="2" w:hanging="92"/>
      </w:pPr>
      <w:rPr>
        <w:rFonts w:ascii="Arial" w:eastAsia="Arial" w:hAnsi="Arial" w:cs="Arial" w:hint="default"/>
        <w:b/>
        <w:bCs/>
        <w:i/>
        <w:iCs/>
        <w:spacing w:val="0"/>
        <w:w w:val="100"/>
        <w:sz w:val="16"/>
        <w:szCs w:val="16"/>
        <w:lang w:val="pt-PT" w:eastAsia="en-US" w:bidi="ar-SA"/>
      </w:rPr>
    </w:lvl>
    <w:lvl w:ilvl="1" w:tplc="3A228C94">
      <w:numFmt w:val="bullet"/>
      <w:lvlText w:val="•"/>
      <w:lvlJc w:val="left"/>
      <w:pPr>
        <w:ind w:left="949" w:hanging="92"/>
      </w:pPr>
      <w:rPr>
        <w:lang w:val="pt-PT" w:eastAsia="en-US" w:bidi="ar-SA"/>
      </w:rPr>
    </w:lvl>
    <w:lvl w:ilvl="2" w:tplc="B09CFC26">
      <w:numFmt w:val="bullet"/>
      <w:lvlText w:val="•"/>
      <w:lvlJc w:val="left"/>
      <w:pPr>
        <w:ind w:left="1899" w:hanging="92"/>
      </w:pPr>
      <w:rPr>
        <w:lang w:val="pt-PT" w:eastAsia="en-US" w:bidi="ar-SA"/>
      </w:rPr>
    </w:lvl>
    <w:lvl w:ilvl="3" w:tplc="CAE656CA">
      <w:numFmt w:val="bullet"/>
      <w:lvlText w:val="•"/>
      <w:lvlJc w:val="left"/>
      <w:pPr>
        <w:ind w:left="2849" w:hanging="92"/>
      </w:pPr>
      <w:rPr>
        <w:lang w:val="pt-PT" w:eastAsia="en-US" w:bidi="ar-SA"/>
      </w:rPr>
    </w:lvl>
    <w:lvl w:ilvl="4" w:tplc="F73E9E4A">
      <w:numFmt w:val="bullet"/>
      <w:lvlText w:val="•"/>
      <w:lvlJc w:val="left"/>
      <w:pPr>
        <w:ind w:left="3799" w:hanging="92"/>
      </w:pPr>
      <w:rPr>
        <w:lang w:val="pt-PT" w:eastAsia="en-US" w:bidi="ar-SA"/>
      </w:rPr>
    </w:lvl>
    <w:lvl w:ilvl="5" w:tplc="14D23118">
      <w:numFmt w:val="bullet"/>
      <w:lvlText w:val="•"/>
      <w:lvlJc w:val="left"/>
      <w:pPr>
        <w:ind w:left="4749" w:hanging="92"/>
      </w:pPr>
      <w:rPr>
        <w:lang w:val="pt-PT" w:eastAsia="en-US" w:bidi="ar-SA"/>
      </w:rPr>
    </w:lvl>
    <w:lvl w:ilvl="6" w:tplc="ED5C6A3C">
      <w:numFmt w:val="bullet"/>
      <w:lvlText w:val="•"/>
      <w:lvlJc w:val="left"/>
      <w:pPr>
        <w:ind w:left="5699" w:hanging="92"/>
      </w:pPr>
      <w:rPr>
        <w:lang w:val="pt-PT" w:eastAsia="en-US" w:bidi="ar-SA"/>
      </w:rPr>
    </w:lvl>
    <w:lvl w:ilvl="7" w:tplc="F4261DDA">
      <w:numFmt w:val="bullet"/>
      <w:lvlText w:val="•"/>
      <w:lvlJc w:val="left"/>
      <w:pPr>
        <w:ind w:left="6648" w:hanging="92"/>
      </w:pPr>
      <w:rPr>
        <w:lang w:val="pt-PT" w:eastAsia="en-US" w:bidi="ar-SA"/>
      </w:rPr>
    </w:lvl>
    <w:lvl w:ilvl="8" w:tplc="98404954">
      <w:numFmt w:val="bullet"/>
      <w:lvlText w:val="•"/>
      <w:lvlJc w:val="left"/>
      <w:pPr>
        <w:ind w:left="7598" w:hanging="92"/>
      </w:pPr>
      <w:rPr>
        <w:lang w:val="pt-PT" w:eastAsia="en-US" w:bidi="ar-SA"/>
      </w:r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23"/>
    <w:rsid w:val="00012186"/>
    <w:rsid w:val="000238B5"/>
    <w:rsid w:val="0006253E"/>
    <w:rsid w:val="00091616"/>
    <w:rsid w:val="001363CF"/>
    <w:rsid w:val="001547F2"/>
    <w:rsid w:val="001A5700"/>
    <w:rsid w:val="00246C7C"/>
    <w:rsid w:val="002533C4"/>
    <w:rsid w:val="002D7C38"/>
    <w:rsid w:val="00307BC2"/>
    <w:rsid w:val="00457854"/>
    <w:rsid w:val="004B7EE4"/>
    <w:rsid w:val="00560FFF"/>
    <w:rsid w:val="00592052"/>
    <w:rsid w:val="005A429D"/>
    <w:rsid w:val="00624CC2"/>
    <w:rsid w:val="006B237E"/>
    <w:rsid w:val="00722585"/>
    <w:rsid w:val="007C4363"/>
    <w:rsid w:val="007C7065"/>
    <w:rsid w:val="0081491D"/>
    <w:rsid w:val="008912E3"/>
    <w:rsid w:val="008C2610"/>
    <w:rsid w:val="00945CDE"/>
    <w:rsid w:val="00963662"/>
    <w:rsid w:val="009662E2"/>
    <w:rsid w:val="009E5BEE"/>
    <w:rsid w:val="009F3376"/>
    <w:rsid w:val="00AD63F4"/>
    <w:rsid w:val="00AE3BB3"/>
    <w:rsid w:val="00AF6CF1"/>
    <w:rsid w:val="00B33E23"/>
    <w:rsid w:val="00B3764E"/>
    <w:rsid w:val="00BA4D81"/>
    <w:rsid w:val="00BC3350"/>
    <w:rsid w:val="00BF3DC5"/>
    <w:rsid w:val="00C02AF1"/>
    <w:rsid w:val="00CC0CEB"/>
    <w:rsid w:val="00CD61BF"/>
    <w:rsid w:val="00D10EBA"/>
    <w:rsid w:val="00D61411"/>
    <w:rsid w:val="00D6213A"/>
    <w:rsid w:val="00D8601E"/>
    <w:rsid w:val="00E051F3"/>
    <w:rsid w:val="00E06E83"/>
    <w:rsid w:val="00E327BE"/>
    <w:rsid w:val="00E67491"/>
    <w:rsid w:val="00E94C7F"/>
    <w:rsid w:val="00EF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512C3DF"/>
  <w15:chartTrackingRefBased/>
  <w15:docId w15:val="{83E886AD-A677-4927-A2D7-3AC23015D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3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3E23"/>
  </w:style>
  <w:style w:type="paragraph" w:styleId="Rodap">
    <w:name w:val="footer"/>
    <w:basedOn w:val="Normal"/>
    <w:link w:val="RodapChar"/>
    <w:uiPriority w:val="99"/>
    <w:unhideWhenUsed/>
    <w:rsid w:val="00B33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3E23"/>
  </w:style>
  <w:style w:type="paragraph" w:styleId="PargrafodaLista">
    <w:name w:val="List Paragraph"/>
    <w:basedOn w:val="Normal"/>
    <w:uiPriority w:val="34"/>
    <w:qFormat/>
    <w:rsid w:val="00560FF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45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5CD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1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12186"/>
    <w:rPr>
      <w:b/>
      <w:bCs/>
    </w:rPr>
  </w:style>
  <w:style w:type="character" w:styleId="nfaseSutil">
    <w:name w:val="Subtle Emphasis"/>
    <w:basedOn w:val="Fontepargpadro"/>
    <w:uiPriority w:val="19"/>
    <w:qFormat/>
    <w:rsid w:val="009662E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3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A8D0A-10CA-4477-B379-0209C86BF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Maiky Leonidio</dc:creator>
  <cp:keywords/>
  <dc:description/>
  <cp:lastModifiedBy>Italo</cp:lastModifiedBy>
  <cp:revision>3</cp:revision>
  <cp:lastPrinted>2025-01-06T17:10:00Z</cp:lastPrinted>
  <dcterms:created xsi:type="dcterms:W3CDTF">2026-07-18T13:07:00Z</dcterms:created>
  <dcterms:modified xsi:type="dcterms:W3CDTF">2026-07-18T13:42:00Z</dcterms:modified>
</cp:coreProperties>
</file>